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3B" w:rsidRDefault="002C653B" w:rsidP="002C653B">
      <w:pPr>
        <w:spacing w:after="0" w:line="240" w:lineRule="auto"/>
        <w:rPr>
          <w:rFonts w:ascii="Arial Black" w:hAnsi="Arial Black" w:cs="Calibri"/>
          <w:b/>
          <w:bCs/>
          <w:sz w:val="18"/>
          <w:szCs w:val="18"/>
        </w:rPr>
      </w:pPr>
      <w:bookmarkStart w:id="0" w:name="_GoBack"/>
      <w:bookmarkEnd w:id="0"/>
    </w:p>
    <w:p w:rsidR="002C653B" w:rsidRPr="00E70388" w:rsidRDefault="002C653B" w:rsidP="002C653B">
      <w:pPr>
        <w:pStyle w:val="Heading2"/>
        <w:rPr>
          <w:sz w:val="24"/>
          <w:szCs w:val="24"/>
        </w:rPr>
      </w:pPr>
      <w:r w:rsidRPr="0067632D">
        <w:rPr>
          <w:sz w:val="22"/>
          <w:szCs w:val="22"/>
        </w:rPr>
        <w:t xml:space="preserve">HSSC aims to provide certified and skilled </w:t>
      </w:r>
      <w:r>
        <w:rPr>
          <w:sz w:val="22"/>
          <w:szCs w:val="22"/>
        </w:rPr>
        <w:t>human resource</w:t>
      </w:r>
      <w:r w:rsidRPr="0067632D">
        <w:rPr>
          <w:sz w:val="22"/>
          <w:szCs w:val="22"/>
        </w:rPr>
        <w:t xml:space="preserve"> to healthcare sector in the country. You are requested to fill in </w:t>
      </w:r>
      <w:r>
        <w:rPr>
          <w:sz w:val="22"/>
          <w:szCs w:val="22"/>
        </w:rPr>
        <w:t>job</w:t>
      </w:r>
      <w:r w:rsidRPr="0067632D">
        <w:rPr>
          <w:sz w:val="22"/>
          <w:szCs w:val="22"/>
        </w:rPr>
        <w:t xml:space="preserve"> projection for your organization to enable HSSC to provide you with required </w:t>
      </w:r>
      <w:r>
        <w:rPr>
          <w:sz w:val="22"/>
          <w:szCs w:val="22"/>
        </w:rPr>
        <w:t>human resource*</w:t>
      </w: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84"/>
        <w:gridCol w:w="2464"/>
        <w:gridCol w:w="1134"/>
        <w:gridCol w:w="1188"/>
        <w:gridCol w:w="990"/>
        <w:gridCol w:w="900"/>
        <w:gridCol w:w="900"/>
        <w:gridCol w:w="1267"/>
        <w:gridCol w:w="1793"/>
      </w:tblGrid>
      <w:tr w:rsidR="002C653B" w:rsidRPr="00EF3AF4" w:rsidTr="00B92565">
        <w:trPr>
          <w:trHeight w:val="301"/>
        </w:trPr>
        <w:tc>
          <w:tcPr>
            <w:tcW w:w="884" w:type="dxa"/>
            <w:vMerge w:val="restart"/>
            <w:shd w:val="clear" w:color="auto" w:fill="FBD4B4" w:themeFill="accent6" w:themeFillTint="66"/>
            <w:vAlign w:val="bottom"/>
          </w:tcPr>
          <w:p w:rsidR="002C653B" w:rsidRPr="00EF3AF4" w:rsidRDefault="002C653B" w:rsidP="00B92565">
            <w:pPr>
              <w:rPr>
                <w:b/>
                <w:sz w:val="18"/>
                <w:szCs w:val="18"/>
              </w:rPr>
            </w:pPr>
            <w:r w:rsidRPr="00EF3AF4">
              <w:rPr>
                <w:b/>
                <w:sz w:val="18"/>
                <w:szCs w:val="18"/>
              </w:rPr>
              <w:t>S No</w:t>
            </w:r>
          </w:p>
          <w:p w:rsidR="002C653B" w:rsidRPr="00EF3AF4" w:rsidRDefault="002C653B" w:rsidP="00B92565">
            <w:pPr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 w:val="restart"/>
            <w:shd w:val="clear" w:color="auto" w:fill="FBD4B4" w:themeFill="accent6" w:themeFillTint="66"/>
            <w:vAlign w:val="center"/>
          </w:tcPr>
          <w:p w:rsidR="002C653B" w:rsidRPr="00EF3AF4" w:rsidRDefault="002C653B" w:rsidP="00B92565">
            <w:pPr>
              <w:rPr>
                <w:b/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br/>
            </w:r>
            <w:r w:rsidRPr="00EF3AF4">
              <w:rPr>
                <w:b/>
                <w:sz w:val="18"/>
                <w:szCs w:val="18"/>
              </w:rPr>
              <w:t>Job Role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2C653B" w:rsidRDefault="002C653B" w:rsidP="00B92565">
            <w:pPr>
              <w:rPr>
                <w:b/>
                <w:sz w:val="18"/>
                <w:szCs w:val="18"/>
              </w:rPr>
            </w:pPr>
          </w:p>
          <w:p w:rsidR="002C653B" w:rsidRDefault="002C653B" w:rsidP="00B925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Existing H</w:t>
            </w:r>
            <w:r w:rsidRPr="00B86F2E">
              <w:rPr>
                <w:b/>
                <w:sz w:val="18"/>
                <w:szCs w:val="18"/>
              </w:rPr>
              <w:t>uman resource</w:t>
            </w:r>
          </w:p>
          <w:p w:rsidR="002C653B" w:rsidRPr="00EF3AF4" w:rsidRDefault="002C653B" w:rsidP="00B925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in No’s)</w:t>
            </w:r>
          </w:p>
        </w:tc>
        <w:tc>
          <w:tcPr>
            <w:tcW w:w="1188" w:type="dxa"/>
            <w:vMerge w:val="restart"/>
            <w:shd w:val="clear" w:color="auto" w:fill="FBD4B4" w:themeFill="accent6" w:themeFillTint="66"/>
          </w:tcPr>
          <w:p w:rsidR="002C653B" w:rsidRDefault="002C653B" w:rsidP="00B925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Immediate H</w:t>
            </w:r>
            <w:r w:rsidRPr="00B86F2E">
              <w:rPr>
                <w:b/>
                <w:sz w:val="18"/>
                <w:szCs w:val="18"/>
              </w:rPr>
              <w:t>uman resource</w:t>
            </w:r>
            <w:r>
              <w:rPr>
                <w:b/>
                <w:sz w:val="18"/>
                <w:szCs w:val="18"/>
              </w:rPr>
              <w:t xml:space="preserve"> requirement</w:t>
            </w:r>
          </w:p>
          <w:p w:rsidR="002C653B" w:rsidRPr="00EF3AF4" w:rsidRDefault="002C653B" w:rsidP="00B925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in No’s)</w:t>
            </w:r>
          </w:p>
        </w:tc>
        <w:tc>
          <w:tcPr>
            <w:tcW w:w="2790" w:type="dxa"/>
            <w:gridSpan w:val="3"/>
            <w:shd w:val="clear" w:color="auto" w:fill="FBD4B4" w:themeFill="accent6" w:themeFillTint="66"/>
          </w:tcPr>
          <w:p w:rsidR="002C653B" w:rsidRPr="00EF3AF4" w:rsidRDefault="002C653B" w:rsidP="00B925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Pr="00B86F2E">
              <w:rPr>
                <w:b/>
                <w:sz w:val="18"/>
                <w:szCs w:val="18"/>
              </w:rPr>
              <w:t>uman resource</w:t>
            </w:r>
            <w:r>
              <w:rPr>
                <w:b/>
                <w:sz w:val="18"/>
                <w:szCs w:val="18"/>
              </w:rPr>
              <w:t xml:space="preserve"> ( in No’s) </w:t>
            </w:r>
            <w:r w:rsidRPr="00EF3AF4">
              <w:rPr>
                <w:b/>
                <w:sz w:val="18"/>
                <w:szCs w:val="18"/>
              </w:rPr>
              <w:t>required</w:t>
            </w:r>
            <w:r>
              <w:rPr>
                <w:b/>
                <w:sz w:val="18"/>
                <w:szCs w:val="18"/>
              </w:rPr>
              <w:t xml:space="preserve"> in</w:t>
            </w:r>
          </w:p>
        </w:tc>
        <w:tc>
          <w:tcPr>
            <w:tcW w:w="1267" w:type="dxa"/>
            <w:vMerge w:val="restart"/>
            <w:shd w:val="clear" w:color="auto" w:fill="FBD4B4" w:themeFill="accent6" w:themeFillTint="66"/>
          </w:tcPr>
          <w:p w:rsidR="002C653B" w:rsidRPr="006D25AE" w:rsidRDefault="002C653B" w:rsidP="00B92565">
            <w:pPr>
              <w:spacing w:after="30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D25AE">
              <w:rPr>
                <w:rFonts w:eastAsia="Times New Roman" w:cs="Times New Roman"/>
                <w:b/>
                <w:bCs/>
                <w:sz w:val="18"/>
                <w:szCs w:val="18"/>
              </w:rPr>
              <w:t>Annual Salary (Estimated)</w:t>
            </w:r>
          </w:p>
        </w:tc>
        <w:tc>
          <w:tcPr>
            <w:tcW w:w="1793" w:type="dxa"/>
            <w:vMerge w:val="restart"/>
            <w:shd w:val="clear" w:color="auto" w:fill="FBD4B4" w:themeFill="accent6" w:themeFillTint="66"/>
          </w:tcPr>
          <w:p w:rsidR="002C653B" w:rsidRPr="006D25AE" w:rsidRDefault="002C653B" w:rsidP="00B92565">
            <w:pPr>
              <w:spacing w:after="30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D25AE">
              <w:rPr>
                <w:rFonts w:eastAsia="Times New Roman" w:cs="Times New Roman"/>
                <w:b/>
                <w:bCs/>
                <w:sz w:val="18"/>
                <w:szCs w:val="18"/>
              </w:rPr>
              <w:t>Any other details</w:t>
            </w:r>
          </w:p>
        </w:tc>
      </w:tr>
      <w:tr w:rsidR="002C653B" w:rsidRPr="00EF3AF4" w:rsidTr="00B92565">
        <w:trPr>
          <w:trHeight w:val="89"/>
        </w:trPr>
        <w:tc>
          <w:tcPr>
            <w:tcW w:w="884" w:type="dxa"/>
            <w:vMerge/>
            <w:shd w:val="clear" w:color="auto" w:fill="FBD4B4" w:themeFill="accent6" w:themeFillTint="66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FBD4B4" w:themeFill="accent6" w:themeFillTint="66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shd w:val="clear" w:color="auto" w:fill="FBD4B4" w:themeFill="accent6" w:themeFillTint="66"/>
          </w:tcPr>
          <w:p w:rsidR="002C653B" w:rsidRPr="00EF3AF4" w:rsidRDefault="002C653B" w:rsidP="00B92565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2C653B" w:rsidRPr="00EF3AF4" w:rsidRDefault="002C653B" w:rsidP="00B92565">
            <w:pPr>
              <w:ind w:left="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Months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2C653B" w:rsidRPr="00EF3AF4" w:rsidRDefault="002C653B" w:rsidP="00B92565">
            <w:pPr>
              <w:ind w:left="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3AF4">
              <w:rPr>
                <w:b/>
                <w:sz w:val="18"/>
                <w:szCs w:val="18"/>
              </w:rPr>
              <w:t xml:space="preserve"> year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2C653B" w:rsidRPr="00EF3AF4" w:rsidRDefault="002C653B" w:rsidP="00B92565">
            <w:pPr>
              <w:ind w:left="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EF3AF4">
              <w:rPr>
                <w:b/>
                <w:sz w:val="18"/>
                <w:szCs w:val="18"/>
              </w:rPr>
              <w:t xml:space="preserve"> year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267" w:type="dxa"/>
            <w:vMerge/>
            <w:shd w:val="clear" w:color="auto" w:fill="FBD4B4" w:themeFill="accent6" w:themeFillTint="66"/>
          </w:tcPr>
          <w:p w:rsidR="002C653B" w:rsidRDefault="002C653B" w:rsidP="00B92565">
            <w:pPr>
              <w:ind w:left="98"/>
              <w:rPr>
                <w:b/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FBD4B4" w:themeFill="accent6" w:themeFillTint="66"/>
          </w:tcPr>
          <w:p w:rsidR="002C653B" w:rsidRDefault="002C653B" w:rsidP="00B92565">
            <w:pPr>
              <w:ind w:left="98"/>
              <w:rPr>
                <w:b/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1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Assistant Physiotherapist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2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Anesthesia Technician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rPr>
          <w:trHeight w:val="479"/>
        </w:trPr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3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Blood Bank Technician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4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Cardiac Care Technician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5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Diabetes Educator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6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Dialysis Technician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7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Diet Assistant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8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Dental Assistant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9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Emergency Medical Technician-Advanced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rPr>
          <w:trHeight w:val="688"/>
        </w:trPr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10</w:t>
            </w:r>
          </w:p>
        </w:tc>
        <w:tc>
          <w:tcPr>
            <w:tcW w:w="246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Emergency Medical Technician-Basic</w:t>
            </w: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11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 xml:space="preserve">Front Line Health Worker 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12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General Duty Assistant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13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Home Health Aide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14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Histotechnician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15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 xml:space="preserve">Medical Equipment Technician (Basic Clinical Equipment) 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16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Medical Records and Health Information Technician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17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Medical Laboratory Technician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18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Operating Theatre Technician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19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Pharmacy Assistant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20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Phlebotomy Technician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21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Refractionist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rPr>
          <w:trHeight w:val="301"/>
        </w:trPr>
        <w:tc>
          <w:tcPr>
            <w:tcW w:w="884" w:type="dxa"/>
            <w:vMerge w:val="restart"/>
            <w:shd w:val="clear" w:color="auto" w:fill="FBD4B4" w:themeFill="accent6" w:themeFillTint="66"/>
            <w:vAlign w:val="bottom"/>
          </w:tcPr>
          <w:p w:rsidR="002C653B" w:rsidRPr="00EF3AF4" w:rsidRDefault="002C653B" w:rsidP="00B92565">
            <w:pPr>
              <w:rPr>
                <w:b/>
                <w:sz w:val="18"/>
                <w:szCs w:val="18"/>
              </w:rPr>
            </w:pPr>
            <w:r w:rsidRPr="00EF3AF4">
              <w:rPr>
                <w:b/>
                <w:sz w:val="18"/>
                <w:szCs w:val="18"/>
              </w:rPr>
              <w:lastRenderedPageBreak/>
              <w:t>S No</w:t>
            </w:r>
          </w:p>
          <w:p w:rsidR="002C653B" w:rsidRPr="00EF3AF4" w:rsidRDefault="002C653B" w:rsidP="00B92565">
            <w:pPr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 w:val="restart"/>
            <w:shd w:val="clear" w:color="auto" w:fill="FBD4B4" w:themeFill="accent6" w:themeFillTint="66"/>
            <w:vAlign w:val="center"/>
          </w:tcPr>
          <w:p w:rsidR="002C653B" w:rsidRPr="00EF3AF4" w:rsidRDefault="002C653B" w:rsidP="00B92565">
            <w:pPr>
              <w:rPr>
                <w:b/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br/>
            </w:r>
            <w:r w:rsidRPr="00EF3AF4">
              <w:rPr>
                <w:b/>
                <w:sz w:val="18"/>
                <w:szCs w:val="18"/>
              </w:rPr>
              <w:t>Job Role Name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2C653B" w:rsidRDefault="002C653B" w:rsidP="00B92565">
            <w:pPr>
              <w:rPr>
                <w:b/>
                <w:sz w:val="18"/>
                <w:szCs w:val="18"/>
              </w:rPr>
            </w:pPr>
          </w:p>
          <w:p w:rsidR="002C653B" w:rsidRPr="00EF3AF4" w:rsidRDefault="002C653B" w:rsidP="00B925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Existing H</w:t>
            </w:r>
            <w:r w:rsidRPr="00B86F2E">
              <w:rPr>
                <w:b/>
                <w:sz w:val="18"/>
                <w:szCs w:val="18"/>
              </w:rPr>
              <w:t>uman resource</w:t>
            </w:r>
            <w:r>
              <w:rPr>
                <w:b/>
                <w:sz w:val="18"/>
                <w:szCs w:val="18"/>
              </w:rPr>
              <w:t xml:space="preserve">      ( in No’s)</w:t>
            </w:r>
          </w:p>
        </w:tc>
        <w:tc>
          <w:tcPr>
            <w:tcW w:w="1188" w:type="dxa"/>
            <w:vMerge w:val="restart"/>
            <w:shd w:val="clear" w:color="auto" w:fill="FBD4B4" w:themeFill="accent6" w:themeFillTint="66"/>
          </w:tcPr>
          <w:p w:rsidR="002C653B" w:rsidRDefault="002C653B" w:rsidP="00B925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Immediate H</w:t>
            </w:r>
            <w:r w:rsidRPr="00B86F2E">
              <w:rPr>
                <w:b/>
                <w:sz w:val="18"/>
                <w:szCs w:val="18"/>
              </w:rPr>
              <w:t>uman resource</w:t>
            </w:r>
            <w:r>
              <w:rPr>
                <w:b/>
                <w:sz w:val="18"/>
                <w:szCs w:val="18"/>
              </w:rPr>
              <w:t xml:space="preserve"> requirement</w:t>
            </w:r>
          </w:p>
          <w:p w:rsidR="002C653B" w:rsidRPr="00EF3AF4" w:rsidRDefault="002C653B" w:rsidP="00B925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 No’s)</w:t>
            </w:r>
          </w:p>
        </w:tc>
        <w:tc>
          <w:tcPr>
            <w:tcW w:w="2790" w:type="dxa"/>
            <w:gridSpan w:val="3"/>
            <w:shd w:val="clear" w:color="auto" w:fill="FBD4B4" w:themeFill="accent6" w:themeFillTint="66"/>
          </w:tcPr>
          <w:p w:rsidR="002C653B" w:rsidRPr="00EF3AF4" w:rsidRDefault="002C653B" w:rsidP="00B925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Pr="00B86F2E">
              <w:rPr>
                <w:b/>
                <w:sz w:val="18"/>
                <w:szCs w:val="18"/>
              </w:rPr>
              <w:t>uman resource</w:t>
            </w:r>
            <w:r>
              <w:rPr>
                <w:b/>
                <w:sz w:val="18"/>
                <w:szCs w:val="18"/>
              </w:rPr>
              <w:t xml:space="preserve"> (in No’s) </w:t>
            </w:r>
            <w:r w:rsidRPr="00EF3AF4">
              <w:rPr>
                <w:b/>
                <w:sz w:val="18"/>
                <w:szCs w:val="18"/>
              </w:rPr>
              <w:t>required</w:t>
            </w:r>
            <w:r>
              <w:rPr>
                <w:b/>
                <w:sz w:val="18"/>
                <w:szCs w:val="18"/>
              </w:rPr>
              <w:t xml:space="preserve"> in</w:t>
            </w:r>
          </w:p>
        </w:tc>
        <w:tc>
          <w:tcPr>
            <w:tcW w:w="1267" w:type="dxa"/>
            <w:vMerge w:val="restart"/>
            <w:shd w:val="clear" w:color="auto" w:fill="FBD4B4" w:themeFill="accent6" w:themeFillTint="66"/>
          </w:tcPr>
          <w:p w:rsidR="002C653B" w:rsidRPr="00DF662C" w:rsidRDefault="002C653B" w:rsidP="00B92565">
            <w:pPr>
              <w:spacing w:after="30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Annual </w:t>
            </w:r>
            <w:r w:rsidRPr="00DF662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Salary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(Estimated)</w:t>
            </w:r>
          </w:p>
        </w:tc>
        <w:tc>
          <w:tcPr>
            <w:tcW w:w="1793" w:type="dxa"/>
            <w:vMerge w:val="restart"/>
            <w:shd w:val="clear" w:color="auto" w:fill="FBD4B4" w:themeFill="accent6" w:themeFillTint="66"/>
          </w:tcPr>
          <w:p w:rsidR="002C653B" w:rsidRPr="00DF662C" w:rsidRDefault="002C653B" w:rsidP="00B92565">
            <w:pPr>
              <w:spacing w:after="30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Any other details</w:t>
            </w:r>
          </w:p>
        </w:tc>
      </w:tr>
      <w:tr w:rsidR="002C653B" w:rsidRPr="00EF3AF4" w:rsidTr="00B92565">
        <w:trPr>
          <w:trHeight w:val="89"/>
        </w:trPr>
        <w:tc>
          <w:tcPr>
            <w:tcW w:w="884" w:type="dxa"/>
            <w:vMerge/>
            <w:shd w:val="clear" w:color="auto" w:fill="FBD4B4" w:themeFill="accent6" w:themeFillTint="66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FBD4B4" w:themeFill="accent6" w:themeFillTint="66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shd w:val="clear" w:color="auto" w:fill="FBD4B4" w:themeFill="accent6" w:themeFillTint="66"/>
          </w:tcPr>
          <w:p w:rsidR="002C653B" w:rsidRPr="00EF3AF4" w:rsidRDefault="002C653B" w:rsidP="00B92565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2C653B" w:rsidRPr="00EF3AF4" w:rsidRDefault="002C653B" w:rsidP="00B92565">
            <w:pPr>
              <w:ind w:left="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Months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2C653B" w:rsidRPr="00EF3AF4" w:rsidRDefault="002C653B" w:rsidP="00B92565">
            <w:pPr>
              <w:ind w:left="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3AF4">
              <w:rPr>
                <w:b/>
                <w:sz w:val="18"/>
                <w:szCs w:val="18"/>
              </w:rPr>
              <w:t xml:space="preserve"> year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2C653B" w:rsidRPr="00EF3AF4" w:rsidRDefault="002C653B" w:rsidP="00B92565">
            <w:pPr>
              <w:ind w:left="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EF3AF4">
              <w:rPr>
                <w:b/>
                <w:sz w:val="18"/>
                <w:szCs w:val="18"/>
              </w:rPr>
              <w:t xml:space="preserve"> year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267" w:type="dxa"/>
            <w:vMerge/>
            <w:shd w:val="clear" w:color="auto" w:fill="FBD4B4" w:themeFill="accent6" w:themeFillTint="66"/>
          </w:tcPr>
          <w:p w:rsidR="002C653B" w:rsidRDefault="002C653B" w:rsidP="00B92565">
            <w:pPr>
              <w:ind w:left="98"/>
              <w:rPr>
                <w:b/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FBD4B4" w:themeFill="accent6" w:themeFillTint="66"/>
          </w:tcPr>
          <w:p w:rsidR="002C653B" w:rsidRDefault="002C653B" w:rsidP="00B92565">
            <w:pPr>
              <w:ind w:left="98"/>
              <w:rPr>
                <w:b/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22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Radiology Technician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23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 xml:space="preserve">Radiation Therapy </w:t>
            </w:r>
          </w:p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Technologist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24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Speech Audio Therapy Assistant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25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Vision Technician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26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X Ray Technician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27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Patient Relation Executive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rPr>
          <w:trHeight w:val="674"/>
        </w:trPr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28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Tele Health Services Coordinator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29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CSSD Assistant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30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CSSD Technician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31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Occupational Therapy Assistant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32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Dental Technician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33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Dento Oral Hygienist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34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Mental Health Counselor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35</w:t>
            </w:r>
          </w:p>
        </w:tc>
        <w:tc>
          <w:tcPr>
            <w:tcW w:w="2464" w:type="dxa"/>
            <w:vAlign w:val="center"/>
          </w:tcPr>
          <w:p w:rsidR="002C653B" w:rsidRDefault="002C653B" w:rsidP="00B92565">
            <w:pPr>
              <w:rPr>
                <w:sz w:val="18"/>
                <w:szCs w:val="18"/>
              </w:rPr>
            </w:pPr>
            <w:r w:rsidRPr="00EF3AF4">
              <w:rPr>
                <w:sz w:val="18"/>
                <w:szCs w:val="18"/>
              </w:rPr>
              <w:t>Medical Equipment Technician (Advance Equipment)</w:t>
            </w: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3348" w:type="dxa"/>
            <w:gridSpan w:val="2"/>
            <w:shd w:val="clear" w:color="auto" w:fill="FFFF00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 Job roles </w:t>
            </w:r>
            <w:r w:rsidRPr="00EF3AF4">
              <w:rPr>
                <w:sz w:val="18"/>
                <w:szCs w:val="18"/>
              </w:rPr>
              <w:t xml:space="preserve">Not </w:t>
            </w:r>
            <w:r>
              <w:rPr>
                <w:sz w:val="18"/>
                <w:szCs w:val="18"/>
              </w:rPr>
              <w:t xml:space="preserve">Mentioned </w:t>
            </w:r>
            <w:r w:rsidRPr="00EF3AF4">
              <w:rPr>
                <w:sz w:val="18"/>
                <w:szCs w:val="18"/>
              </w:rPr>
              <w:t>above</w:t>
            </w:r>
          </w:p>
        </w:tc>
        <w:tc>
          <w:tcPr>
            <w:tcW w:w="4212" w:type="dxa"/>
            <w:gridSpan w:val="4"/>
            <w:shd w:val="clear" w:color="auto" w:fill="FFFF00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00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FFFF00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64" w:type="dxa"/>
          </w:tcPr>
          <w:p w:rsidR="002C653B" w:rsidRDefault="002C653B" w:rsidP="00B92565">
            <w:pPr>
              <w:rPr>
                <w:sz w:val="18"/>
                <w:szCs w:val="18"/>
              </w:rPr>
            </w:pP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F3AF4">
              <w:rPr>
                <w:sz w:val="18"/>
                <w:szCs w:val="18"/>
              </w:rPr>
              <w:t>7</w:t>
            </w:r>
          </w:p>
        </w:tc>
        <w:tc>
          <w:tcPr>
            <w:tcW w:w="2464" w:type="dxa"/>
          </w:tcPr>
          <w:p w:rsidR="002C653B" w:rsidRDefault="002C653B" w:rsidP="00B92565">
            <w:pPr>
              <w:rPr>
                <w:sz w:val="18"/>
                <w:szCs w:val="18"/>
              </w:rPr>
            </w:pP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c>
          <w:tcPr>
            <w:tcW w:w="884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464" w:type="dxa"/>
          </w:tcPr>
          <w:p w:rsidR="002C653B" w:rsidRDefault="002C653B" w:rsidP="00B92565">
            <w:pPr>
              <w:rPr>
                <w:sz w:val="18"/>
                <w:szCs w:val="18"/>
              </w:rPr>
            </w:pP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rPr>
          <w:trHeight w:val="199"/>
        </w:trPr>
        <w:tc>
          <w:tcPr>
            <w:tcW w:w="884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464" w:type="dxa"/>
          </w:tcPr>
          <w:p w:rsidR="002C653B" w:rsidRDefault="002C653B" w:rsidP="00B92565">
            <w:pPr>
              <w:rPr>
                <w:sz w:val="18"/>
                <w:szCs w:val="18"/>
              </w:rPr>
            </w:pP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  <w:tr w:rsidR="002C653B" w:rsidRPr="00EF3AF4" w:rsidTr="00B92565">
        <w:trPr>
          <w:trHeight w:val="199"/>
        </w:trPr>
        <w:tc>
          <w:tcPr>
            <w:tcW w:w="884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</w:tcPr>
          <w:p w:rsidR="002C653B" w:rsidRDefault="002C653B" w:rsidP="00B92565">
            <w:pPr>
              <w:rPr>
                <w:sz w:val="18"/>
                <w:szCs w:val="18"/>
              </w:rPr>
            </w:pPr>
          </w:p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2C653B" w:rsidRPr="00EF3AF4" w:rsidRDefault="002C653B" w:rsidP="00B92565">
            <w:pPr>
              <w:rPr>
                <w:sz w:val="18"/>
                <w:szCs w:val="18"/>
              </w:rPr>
            </w:pPr>
          </w:p>
        </w:tc>
      </w:tr>
    </w:tbl>
    <w:p w:rsidR="002C653B" w:rsidRDefault="002C653B" w:rsidP="002C653B">
      <w:pPr>
        <w:spacing w:line="240" w:lineRule="auto"/>
        <w:rPr>
          <w:sz w:val="18"/>
          <w:szCs w:val="18"/>
        </w:rPr>
      </w:pPr>
    </w:p>
    <w:p w:rsidR="002C653B" w:rsidRDefault="002C653B" w:rsidP="002C653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(* The job aggregation information provided by the organization will be kept confidential)</w:t>
      </w:r>
    </w:p>
    <w:p w:rsidR="008A4833" w:rsidRDefault="008A4833"/>
    <w:sectPr w:rsidR="008A48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F6" w:rsidRDefault="00684EF6" w:rsidP="002C653B">
      <w:pPr>
        <w:spacing w:after="0" w:line="240" w:lineRule="auto"/>
      </w:pPr>
      <w:r>
        <w:separator/>
      </w:r>
    </w:p>
  </w:endnote>
  <w:endnote w:type="continuationSeparator" w:id="0">
    <w:p w:rsidR="00684EF6" w:rsidRDefault="00684EF6" w:rsidP="002C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F6" w:rsidRDefault="00684EF6" w:rsidP="002C653B">
      <w:pPr>
        <w:spacing w:after="0" w:line="240" w:lineRule="auto"/>
      </w:pPr>
      <w:r>
        <w:separator/>
      </w:r>
    </w:p>
  </w:footnote>
  <w:footnote w:type="continuationSeparator" w:id="0">
    <w:p w:rsidR="00684EF6" w:rsidRDefault="00684EF6" w:rsidP="002C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3B" w:rsidRDefault="002C653B">
    <w:pPr>
      <w:pStyle w:val="Header"/>
    </w:pPr>
    <w:r>
      <w:rPr>
        <w:rFonts w:ascii="Arial Black" w:hAnsi="Arial Black"/>
        <w:noProof/>
        <w:sz w:val="2"/>
      </w:rPr>
      <w:drawing>
        <wp:anchor distT="0" distB="0" distL="114300" distR="114300" simplePos="0" relativeHeight="251659264" behindDoc="0" locked="0" layoutInCell="1" allowOverlap="1" wp14:anchorId="09CBE29F" wp14:editId="6DC19F96">
          <wp:simplePos x="0" y="0"/>
          <wp:positionH relativeFrom="column">
            <wp:posOffset>2372995</wp:posOffset>
          </wp:positionH>
          <wp:positionV relativeFrom="paragraph">
            <wp:posOffset>83820</wp:posOffset>
          </wp:positionV>
          <wp:extent cx="1375410" cy="549910"/>
          <wp:effectExtent l="0" t="0" r="0" b="8890"/>
          <wp:wrapTight wrapText="bothSides">
            <wp:wrapPolygon edited="0">
              <wp:start x="0" y="0"/>
              <wp:lineTo x="0" y="20952"/>
              <wp:lineTo x="21141" y="20952"/>
              <wp:lineTo x="211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3B"/>
    <w:rsid w:val="002C653B"/>
    <w:rsid w:val="00684EF6"/>
    <w:rsid w:val="008A4833"/>
    <w:rsid w:val="00911183"/>
    <w:rsid w:val="00B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BAAE0-7548-44EE-998B-7B988F97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6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C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3B"/>
  </w:style>
  <w:style w:type="paragraph" w:styleId="Footer">
    <w:name w:val="footer"/>
    <w:basedOn w:val="Normal"/>
    <w:link w:val="FooterChar"/>
    <w:uiPriority w:val="99"/>
    <w:unhideWhenUsed/>
    <w:rsid w:val="002C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 Khan</dc:creator>
  <cp:lastModifiedBy>Arohi-PC</cp:lastModifiedBy>
  <cp:revision>2</cp:revision>
  <dcterms:created xsi:type="dcterms:W3CDTF">2018-03-05T10:24:00Z</dcterms:created>
  <dcterms:modified xsi:type="dcterms:W3CDTF">2018-03-05T10:24:00Z</dcterms:modified>
</cp:coreProperties>
</file>